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宋体" w:hAnsi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附件2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惠州开放大学培训楼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房屋结构可靠性鉴定项目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ind w:firstLine="2160" w:firstLineChars="6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firstLine="4320" w:firstLineChars="12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报价书…………………………………………………………………………………………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项目</w:t>
      </w:r>
      <w:r>
        <w:rPr>
          <w:rFonts w:hint="eastAsia" w:ascii="宋体" w:hAnsi="宋体"/>
          <w:b/>
          <w:sz w:val="24"/>
          <w:szCs w:val="24"/>
        </w:rPr>
        <w:t>报价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清单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报价单位相关证</w:t>
      </w:r>
      <w:r>
        <w:rPr>
          <w:rFonts w:hint="eastAsia" w:ascii="宋体" w:hAnsi="宋体"/>
          <w:b/>
          <w:sz w:val="24"/>
          <w:szCs w:val="24"/>
        </w:rPr>
        <w:t>照复印件……………………………………………………………………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报价单位入驻广东省中介服务超市截图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根据贵单位《惠州开放大学培训楼房屋结构可靠性鉴定项目服务询价函》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愿意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对该项目进行报价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在此声明，所递交的报价书及有关资料内容完整、真实和准确。</w:t>
      </w:r>
    </w:p>
    <w:p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40"/>
        <w:ind w:firstLine="1280" w:firstLineChars="4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80" w:firstLineChars="4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40"/>
        <w:ind w:firstLine="1280" w:firstLineChars="4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（签字）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40"/>
        <w:ind w:firstLine="1280" w:firstLineChars="4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40"/>
        <w:ind w:firstLine="1280" w:firstLineChars="4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40"/>
        <w:ind w:firstLine="1280" w:firstLineChars="40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年   月   日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项目报价清单</w:t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993"/>
        <w:gridCol w:w="1565"/>
        <w:gridCol w:w="1780"/>
        <w:gridCol w:w="1780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技术服务项目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单价（元/㎡）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惠州开放大学实训楼房屋结构可靠性鉴定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房屋结构可靠性鉴定、楼面承载力检测以及恢复（重构）结构图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约8573㎡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0" w:type="dxa"/>
            <w:vAlign w:val="top"/>
          </w:tcPr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计价标准：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8898" w:type="dxa"/>
            <w:gridSpan w:val="5"/>
            <w:vAlign w:val="center"/>
          </w:tcPr>
          <w:p>
            <w:pPr>
              <w:jc w:val="left"/>
              <w:rPr>
                <w:rFonts w:hint="default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¥：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元（大写人民币：</w:t>
            </w:r>
            <w:r>
              <w:rPr>
                <w:rFonts w:hint="eastAsia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8"/>
                <w:szCs w:val="36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报价说明：本项目报价采用总价包干，包括恢复（重构）结构图、人工费、设备（仪表）费、管理费、税费、安全措施费、安全风险费、责任及交通费等最终提交正式报告的费用。</w:t>
      </w:r>
    </w:p>
    <w:p>
      <w:p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eastAsia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报价单位（盖章）：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numPr>
          <w:ilvl w:val="0"/>
          <w:numId w:val="0"/>
        </w:numPr>
        <w:jc w:val="righ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2023年  月  日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rFonts w:hint="eastAsia"/>
          <w:b/>
          <w:sz w:val="32"/>
          <w:szCs w:val="32"/>
          <w:lang w:val="en-US" w:eastAsia="zh-CN"/>
        </w:rPr>
        <w:t>报价单位相关证</w:t>
      </w:r>
      <w:r>
        <w:rPr>
          <w:rFonts w:hint="eastAsia"/>
          <w:b/>
          <w:sz w:val="32"/>
          <w:szCs w:val="32"/>
        </w:rPr>
        <w:t>照复印件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sz w:val="32"/>
          <w:szCs w:val="32"/>
          <w:lang w:eastAsia="zh-CN"/>
        </w:rPr>
      </w:pPr>
    </w:p>
    <w:p>
      <w:pPr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报价单位入驻广东省中介服务超市截图</w:t>
      </w:r>
    </w:p>
    <w:p>
      <w:pPr>
        <w:jc w:val="center"/>
        <w:rPr>
          <w:b/>
          <w:sz w:val="32"/>
          <w:szCs w:val="32"/>
        </w:rPr>
      </w:pPr>
    </w:p>
    <w:p>
      <w:pPr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9CAC0"/>
    <w:multiLevelType w:val="singleLevel"/>
    <w:tmpl w:val="AFD9CA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OTA2NDgwOGNhMTJlMGFmMDRiNGUwY2IyNzRmMjUifQ=="/>
  </w:docVars>
  <w:rsids>
    <w:rsidRoot w:val="00000000"/>
    <w:rsid w:val="1C5A7CF2"/>
    <w:rsid w:val="26811D03"/>
    <w:rsid w:val="2CF22F1D"/>
    <w:rsid w:val="31C679AA"/>
    <w:rsid w:val="4B29464B"/>
    <w:rsid w:val="57187683"/>
    <w:rsid w:val="5C6C1FB3"/>
    <w:rsid w:val="6B3D30D5"/>
    <w:rsid w:val="74D33260"/>
    <w:rsid w:val="77FA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36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2023-10-07T06:38:00Z</dcterms:created>
  <dc:creator>HP</dc:creator>
  <cp:lastModifiedBy>138815</cp:lastModifiedBy>
  <dcterms:modified xsi:type="dcterms:W3CDTF">2023-10-08T00:24:59Z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BC5D49DE79014484893BA62BC41A17AC_12</vt:lpwstr>
  </property>
</Properties>
</file>