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default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惠州开放大学校史馆建设项目装修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工程询价函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一、报价书……………………………………………………………………1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二、惠州开放大学校史馆建设项目装修工程报价清单……</w:t>
      </w:r>
      <w:r>
        <w:rPr>
          <w:rFonts w:hint="eastAsia" w:ascii="宋体" w:hAnsi="宋体"/>
          <w:b/>
          <w:sz w:val="24"/>
          <w:szCs w:val="24"/>
        </w:rPr>
        <w:t>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……2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三、进驻广东政府采购智慧云平台截图……………………………………3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四、报价单位营业执照复印件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惠州开放大学总务处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惠州开放大学校史馆建设项目装修工程询价函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接受该项目询价，并愿意按《惠州开放大学校史馆建设项目装修工程询价函》要求进行报价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我单位对该装修工程施工服务报价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（总价包干）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</w:t>
      </w:r>
      <w:r>
        <w:rPr>
          <w:rFonts w:hint="eastAsia" w:ascii="仿宋" w:hAnsi="仿宋" w:eastAsia="仿宋" w:cs="仿宋"/>
          <w:sz w:val="32"/>
          <w:szCs w:val="32"/>
        </w:rPr>
        <w:t>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jc w:val="center"/>
        <w:rPr>
          <w:b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惠</w:t>
      </w:r>
      <w:r>
        <w:rPr>
          <w:rFonts w:hint="eastAsia"/>
          <w:b/>
          <w:sz w:val="28"/>
          <w:szCs w:val="28"/>
        </w:rPr>
        <w:t>州开放大学</w:t>
      </w:r>
      <w:r>
        <w:rPr>
          <w:rFonts w:hint="eastAsia"/>
          <w:b/>
          <w:sz w:val="28"/>
          <w:szCs w:val="28"/>
          <w:lang w:val="en-US" w:eastAsia="zh-CN"/>
        </w:rPr>
        <w:t>校史馆建设项目装修</w:t>
      </w:r>
      <w:r>
        <w:rPr>
          <w:rFonts w:hint="eastAsia"/>
          <w:b/>
          <w:sz w:val="28"/>
          <w:szCs w:val="28"/>
        </w:rPr>
        <w:t>工程报价清单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909"/>
        <w:gridCol w:w="658"/>
        <w:gridCol w:w="1237"/>
        <w:gridCol w:w="3825"/>
        <w:gridCol w:w="1626"/>
        <w:gridCol w:w="3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价单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8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一、基础装修（总面积171M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拆除原结构墙体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人工打拆，搬运。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拆除天花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171.0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人工打拆，搬运。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序厅天花造型吊顶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17.8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轻钢龙骨，9厘阻燃板打底，10厘石膏板封面，面刷乳胶漆。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天花走边吊顶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轻钢龙骨，9厘阻燃板打底，10厘石膏板封面，面刷乳胶漆。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天花铝方通吊顶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铝型材冷扎成型封口烤漆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地面铺地毯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152.0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地面自流平铺地胶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造型展墙制作安装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332.0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轻钢龙骨，9厘阻燃板打底，10厘石膏板封面，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墙面天花乳胶漆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520.0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墙面天花乳胶漆底三遍面二遍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不锈钢地脚线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82.0 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1.0黑色不锈钢地脚线（折弯长度10mm）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8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小计 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84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pgNumType w:start="1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报价单位进驻广东政府采购智慧云平台截图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报价单位</w:t>
      </w:r>
      <w:r>
        <w:rPr>
          <w:rFonts w:hint="eastAsia"/>
          <w:b/>
          <w:sz w:val="28"/>
          <w:szCs w:val="28"/>
        </w:rPr>
        <w:t>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4632A50"/>
    <w:rsid w:val="06436108"/>
    <w:rsid w:val="0707096B"/>
    <w:rsid w:val="09B973F4"/>
    <w:rsid w:val="0C8A3B71"/>
    <w:rsid w:val="0EE609A6"/>
    <w:rsid w:val="17622C83"/>
    <w:rsid w:val="1BD9325A"/>
    <w:rsid w:val="1BFC69EA"/>
    <w:rsid w:val="1DDB6F80"/>
    <w:rsid w:val="20246183"/>
    <w:rsid w:val="250B7D38"/>
    <w:rsid w:val="28F9593E"/>
    <w:rsid w:val="2A81520E"/>
    <w:rsid w:val="2D4B26CB"/>
    <w:rsid w:val="32C22CAD"/>
    <w:rsid w:val="3772562A"/>
    <w:rsid w:val="3A635E3A"/>
    <w:rsid w:val="3C9F1EA1"/>
    <w:rsid w:val="3F441437"/>
    <w:rsid w:val="410123D5"/>
    <w:rsid w:val="429C106F"/>
    <w:rsid w:val="43047C9F"/>
    <w:rsid w:val="4369795D"/>
    <w:rsid w:val="44D948B4"/>
    <w:rsid w:val="458012A0"/>
    <w:rsid w:val="4BC925EF"/>
    <w:rsid w:val="4BCB5B2E"/>
    <w:rsid w:val="4E756098"/>
    <w:rsid w:val="547428FE"/>
    <w:rsid w:val="5D292BD8"/>
    <w:rsid w:val="5EE35086"/>
    <w:rsid w:val="6176486A"/>
    <w:rsid w:val="626F02FB"/>
    <w:rsid w:val="62BB47FD"/>
    <w:rsid w:val="62C05A26"/>
    <w:rsid w:val="6F800038"/>
    <w:rsid w:val="740E7102"/>
    <w:rsid w:val="78FA2303"/>
    <w:rsid w:val="7A51578C"/>
    <w:rsid w:val="7A82635A"/>
    <w:rsid w:val="7AA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kern w:val="0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8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9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640</Words>
  <Characters>669</Characters>
  <Lines>0</Lines>
  <Paragraphs>0</Paragraphs>
  <TotalTime>5</TotalTime>
  <ScaleCrop>false</ScaleCrop>
  <LinksUpToDate>false</LinksUpToDate>
  <CharactersWithSpaces>850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138815</cp:lastModifiedBy>
  <cp:lastPrinted>2023-10-11T02:01:00Z</cp:lastPrinted>
  <dcterms:modified xsi:type="dcterms:W3CDTF">2024-04-08T06:45:23Z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9ABFEF79F89341EB94819BAAF3E46BDE</vt:lpwstr>
  </property>
</Properties>
</file>